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353"/>
      </w:tblGrid>
      <w:tr w:rsidR="00966E55" w:rsidRPr="00107A2F" w:rsidTr="000328D3">
        <w:trPr>
          <w:trHeight w:val="2679"/>
        </w:trPr>
        <w:tc>
          <w:tcPr>
            <w:tcW w:w="5353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Приложение 7</w:t>
            </w:r>
          </w:p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Партизанского городского округа</w:t>
            </w:r>
          </w:p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E55" w:rsidRPr="00107A2F" w:rsidRDefault="00966E5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07A2F">
              <w:rPr>
                <w:rFonts w:ascii="Times New Roman" w:hAnsi="Times New Roman"/>
                <w:sz w:val="24"/>
                <w:szCs w:val="24"/>
              </w:rPr>
              <w:t>«Приложение</w:t>
            </w:r>
          </w:p>
          <w:p w:rsidR="00966E55" w:rsidRPr="00966E55" w:rsidRDefault="00966E55" w:rsidP="00966E55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к Примерному положению  об оплате труда работников муниципального казенного учреждения «Единая дежурно-диспетчерская служба, гражданская защита Партизанского городского округа», утвержденному постановлением администрации Партизанского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7A2F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</w:tc>
      </w:tr>
    </w:tbl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7A2F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по профессиональным квалификационным группам должностей работников муниципального казенного учреждения 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 xml:space="preserve">«Единая дежурно-диспетчерская служба, гражданская защита </w:t>
      </w:r>
    </w:p>
    <w:p w:rsidR="00966E55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A2F">
        <w:rPr>
          <w:rFonts w:ascii="Times New Roman" w:hAnsi="Times New Roman"/>
          <w:sz w:val="24"/>
          <w:szCs w:val="24"/>
        </w:rPr>
        <w:t>Партизанского городского округа»</w:t>
      </w:r>
    </w:p>
    <w:p w:rsidR="00966E55" w:rsidRPr="00107A2F" w:rsidRDefault="00966E55" w:rsidP="00966E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118"/>
        <w:gridCol w:w="2638"/>
      </w:tblGrid>
      <w:tr w:rsidR="00966E55" w:rsidRPr="00107A2F" w:rsidTr="000328D3">
        <w:tc>
          <w:tcPr>
            <w:tcW w:w="3936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311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Оперативный дежурный единой дежурно-диспетчерской службы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23 415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Помощник оперативного дежурного единой дежурно-диспетчерской службы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 xml:space="preserve">4 квалификационный уровень  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защите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гражданской обороне и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Ведущий 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Специалист по защите в чрезвычайных ситуациях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E55" w:rsidRPr="00107A2F" w:rsidTr="000328D3">
        <w:tc>
          <w:tcPr>
            <w:tcW w:w="9692" w:type="dxa"/>
            <w:gridSpan w:val="3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A2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 группа четвертого уровня</w:t>
            </w:r>
          </w:p>
        </w:tc>
      </w:tr>
      <w:tr w:rsidR="00966E55" w:rsidRPr="00107A2F" w:rsidTr="000328D3">
        <w:tc>
          <w:tcPr>
            <w:tcW w:w="3936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отдела гражданской обороны</w:t>
            </w:r>
          </w:p>
        </w:tc>
        <w:tc>
          <w:tcPr>
            <w:tcW w:w="2638" w:type="dxa"/>
            <w:vMerge w:val="restart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34 661</w:t>
            </w:r>
          </w:p>
        </w:tc>
      </w:tr>
      <w:tr w:rsidR="00966E55" w:rsidRPr="00107A2F" w:rsidTr="000328D3">
        <w:tc>
          <w:tcPr>
            <w:tcW w:w="3936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2F">
              <w:rPr>
                <w:rFonts w:ascii="Times New Roman" w:hAnsi="Times New Roman"/>
                <w:sz w:val="24"/>
                <w:szCs w:val="24"/>
              </w:rPr>
              <w:t>Начальник курсов гражданской обороны</w:t>
            </w:r>
          </w:p>
        </w:tc>
        <w:tc>
          <w:tcPr>
            <w:tcW w:w="2638" w:type="dxa"/>
            <w:vMerge/>
          </w:tcPr>
          <w:p w:rsidR="00966E55" w:rsidRPr="00107A2F" w:rsidRDefault="00966E55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FC8" w:rsidRDefault="00966E55" w:rsidP="00966E55">
      <w:pPr>
        <w:jc w:val="center"/>
      </w:pP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</w:r>
      <w:r w:rsidRPr="00107A2F">
        <w:rPr>
          <w:rFonts w:ascii="Times New Roman" w:hAnsi="Times New Roman"/>
          <w:sz w:val="24"/>
          <w:szCs w:val="24"/>
        </w:rPr>
        <w:softHyphen/>
        <w:t>________________».</w:t>
      </w:r>
    </w:p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66E55"/>
    <w:rsid w:val="00966E55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1</cp:revision>
  <dcterms:created xsi:type="dcterms:W3CDTF">2024-08-16T06:03:00Z</dcterms:created>
  <dcterms:modified xsi:type="dcterms:W3CDTF">2024-08-16T06:05:00Z</dcterms:modified>
</cp:coreProperties>
</file>